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36"/>
          <w:szCs w:val="36"/>
          <w:shd w:val="clear" w:fill="FFFFFF"/>
        </w:rPr>
        <w:t>工业和信息化部办公厅 教育部办公厅关于开展</w:t>
      </w:r>
      <w:r>
        <w:rPr>
          <w:rFonts w:hint="eastAsia" w:ascii="宋体" w:hAnsi="宋体" w:eastAsia="宋体" w:cs="宋体"/>
          <w:b/>
          <w:bCs/>
          <w:i w:val="0"/>
          <w:iCs w:val="0"/>
          <w:caps w:val="0"/>
          <w:color w:val="000000"/>
          <w:spacing w:val="0"/>
          <w:sz w:val="36"/>
          <w:szCs w:val="36"/>
          <w:shd w:val="clear" w:fill="FFFFFF"/>
          <w:lang w:val="en-US" w:eastAsia="zh-CN"/>
        </w:rPr>
        <w:t xml:space="preserve"> </w:t>
      </w:r>
      <w:r>
        <w:rPr>
          <w:rFonts w:hint="eastAsia" w:ascii="宋体" w:hAnsi="宋体" w:eastAsia="宋体" w:cs="宋体"/>
          <w:b/>
          <w:bCs/>
          <w:i w:val="0"/>
          <w:iCs w:val="0"/>
          <w:caps w:val="0"/>
          <w:color w:val="000000"/>
          <w:spacing w:val="0"/>
          <w:sz w:val="36"/>
          <w:szCs w:val="36"/>
          <w:shd w:val="clear" w:fill="FFFFFF"/>
        </w:rPr>
        <w:t>202</w:t>
      </w:r>
      <w:r>
        <w:rPr>
          <w:rFonts w:hint="eastAsia" w:ascii="宋体" w:hAnsi="宋体" w:eastAsia="宋体" w:cs="宋体"/>
          <w:b/>
          <w:bCs/>
          <w:i w:val="0"/>
          <w:iCs w:val="0"/>
          <w:caps w:val="0"/>
          <w:color w:val="000000"/>
          <w:spacing w:val="0"/>
          <w:sz w:val="36"/>
          <w:szCs w:val="36"/>
          <w:shd w:val="clear" w:fill="FFFFFF"/>
          <w:lang w:val="en-US" w:eastAsia="zh-CN"/>
        </w:rPr>
        <w:t>2</w:t>
      </w:r>
      <w:r>
        <w:rPr>
          <w:rFonts w:hint="eastAsia" w:ascii="宋体" w:hAnsi="宋体" w:eastAsia="宋体" w:cs="宋体"/>
          <w:b/>
          <w:bCs/>
          <w:i w:val="0"/>
          <w:iCs w:val="0"/>
          <w:caps w:val="0"/>
          <w:color w:val="000000"/>
          <w:spacing w:val="0"/>
          <w:sz w:val="36"/>
          <w:szCs w:val="36"/>
          <w:shd w:val="clear" w:fill="FFFFFF"/>
        </w:rPr>
        <w:t>年全国中小企业网上百日招聘</w:t>
      </w:r>
      <w:r>
        <w:rPr>
          <w:rFonts w:hint="eastAsia" w:ascii="宋体" w:hAnsi="宋体" w:eastAsia="宋体" w:cs="宋体"/>
          <w:b/>
          <w:bCs/>
          <w:i w:val="0"/>
          <w:iCs w:val="0"/>
          <w:caps w:val="0"/>
          <w:color w:val="000000"/>
          <w:spacing w:val="0"/>
          <w:sz w:val="36"/>
          <w:szCs w:val="36"/>
          <w:shd w:val="clear" w:fill="FFFFFF"/>
          <w:lang w:val="en-US" w:eastAsia="zh-CN"/>
        </w:rPr>
        <w:t xml:space="preserve">              </w:t>
      </w:r>
      <w:r>
        <w:rPr>
          <w:rFonts w:hint="eastAsia" w:ascii="宋体" w:hAnsi="宋体" w:eastAsia="宋体" w:cs="宋体"/>
          <w:b/>
          <w:bCs/>
          <w:i w:val="0"/>
          <w:iCs w:val="0"/>
          <w:caps w:val="0"/>
          <w:color w:val="000000"/>
          <w:spacing w:val="0"/>
          <w:sz w:val="36"/>
          <w:szCs w:val="36"/>
          <w:shd w:val="clear" w:fill="FFFFFF"/>
        </w:rPr>
        <w:t>高校毕业生活动的通知</w:t>
      </w:r>
      <w:r>
        <w:rPr>
          <w:rFonts w:hint="eastAsia" w:ascii="宋体" w:hAnsi="宋体" w:eastAsia="宋体" w:cs="宋体"/>
          <w:i w:val="0"/>
          <w:iCs w:val="0"/>
          <w:caps w:val="0"/>
          <w:color w:val="000000"/>
          <w:spacing w:val="0"/>
          <w:sz w:val="24"/>
          <w:szCs w:val="24"/>
          <w:shd w:val="clear" w:fill="FFFFFF"/>
        </w:rPr>
        <w:br w:type="textWrapping"/>
      </w:r>
    </w:p>
    <w:p>
      <w:pPr>
        <w:pStyle w:val="2"/>
        <w:keepNext w:val="0"/>
        <w:keepLines w:val="0"/>
        <w:widowControl/>
        <w:suppressLineNumbers w:val="0"/>
        <w:shd w:val="clear" w:fill="FFFFFF"/>
        <w:spacing w:before="0" w:beforeAutospacing="0" w:after="150" w:afterAutospacing="0"/>
        <w:ind w:left="2168" w:right="0" w:hanging="1800" w:hangingChars="600"/>
        <w:jc w:val="center"/>
        <w:rPr>
          <w:rFonts w:ascii="楷体" w:hAnsi="楷体" w:eastAsia="楷体" w:cs="楷体"/>
          <w:i w:val="0"/>
          <w:iCs w:val="0"/>
          <w:caps w:val="0"/>
          <w:color w:val="000000"/>
          <w:spacing w:val="0"/>
          <w:sz w:val="30"/>
          <w:szCs w:val="30"/>
          <w:shd w:val="clear" w:fill="FFFFFF"/>
        </w:rPr>
      </w:pPr>
      <w:r>
        <w:rPr>
          <w:rFonts w:hint="eastAsia" w:ascii="楷体" w:hAnsi="楷体" w:eastAsia="楷体" w:cs="楷体"/>
          <w:i w:val="0"/>
          <w:iCs w:val="0"/>
          <w:caps w:val="0"/>
          <w:color w:val="000000"/>
          <w:spacing w:val="0"/>
          <w:sz w:val="30"/>
          <w:szCs w:val="30"/>
          <w:shd w:val="clear" w:fill="FFFFFF"/>
          <w:lang w:val="en-US" w:eastAsia="zh-CN"/>
        </w:rPr>
        <w:t xml:space="preserve"> </w:t>
      </w:r>
      <w:r>
        <w:rPr>
          <w:rFonts w:ascii="楷体" w:hAnsi="楷体" w:eastAsia="楷体" w:cs="楷体"/>
          <w:i w:val="0"/>
          <w:iCs w:val="0"/>
          <w:caps w:val="0"/>
          <w:color w:val="000000"/>
          <w:spacing w:val="0"/>
          <w:sz w:val="30"/>
          <w:szCs w:val="30"/>
          <w:shd w:val="clear" w:fill="FFFFFF"/>
        </w:rPr>
        <w:t>工信厅联企业函〔2022〕62号</w:t>
      </w:r>
    </w:p>
    <w:p>
      <w:pPr>
        <w:jc w:val="center"/>
        <w:rPr>
          <w:rFonts w:hint="eastAsia" w:ascii="宋体" w:hAnsi="宋体" w:eastAsia="宋体" w:cs="宋体"/>
          <w:i w:val="0"/>
          <w:iCs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各省、自治区、直辖市及计划单列市、新疆生产建设兵团中小企业主管部门、教育厅（教委、教育局），有关省、自治区、直辖市人力资源社会保障厅（局）：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为贯彻落实党中央、国务院有关决策部署，进一步引导和鼓励高校毕业生到中小企业工作，推动中小企业人才结构优化，促进高校毕业生就业，工业和信息化部、教育部决定联合举办2022年“全国中小企业网上百日招聘高校毕业生活动”（以下简称百日招聘活动）。有关事项通知如下：</w:t>
      </w:r>
    </w:p>
    <w:p>
      <w:pPr>
        <w:pStyle w:val="2"/>
        <w:keepNext w:val="0"/>
        <w:keepLines w:val="0"/>
        <w:widowControl/>
        <w:suppressLineNumbers w:val="0"/>
        <w:shd w:val="clear" w:fill="FFFFFF"/>
        <w:spacing w:before="0" w:beforeAutospacing="0" w:after="150" w:afterAutospacing="0"/>
        <w:ind w:right="0"/>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一、活动主题</w:t>
      </w:r>
    </w:p>
    <w:p>
      <w:pPr>
        <w:pStyle w:val="2"/>
        <w:keepNext w:val="0"/>
        <w:keepLines w:val="0"/>
        <w:widowControl/>
        <w:suppressLineNumbers w:val="0"/>
        <w:shd w:val="clear" w:fill="FFFFFF"/>
        <w:spacing w:before="0" w:beforeAutospacing="0" w:after="15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中小企业大有可为 不拘一格广纳英才</w:t>
      </w:r>
    </w:p>
    <w:p>
      <w:pPr>
        <w:pStyle w:val="2"/>
        <w:keepNext w:val="0"/>
        <w:keepLines w:val="0"/>
        <w:widowControl/>
        <w:suppressLineNumbers w:val="0"/>
        <w:shd w:val="clear" w:fill="FFFFFF"/>
        <w:spacing w:before="0" w:beforeAutospacing="0" w:after="150" w:afterAutospacing="0"/>
        <w:ind w:right="0"/>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二、活动时间</w:t>
      </w:r>
    </w:p>
    <w:p>
      <w:pPr>
        <w:pStyle w:val="2"/>
        <w:keepNext w:val="0"/>
        <w:keepLines w:val="0"/>
        <w:widowControl/>
        <w:suppressLineNumbers w:val="0"/>
        <w:shd w:val="clear" w:fill="FFFFFF"/>
        <w:spacing w:before="0" w:beforeAutospacing="0" w:after="150" w:afterAutospacing="0"/>
        <w:ind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结合高校毕业生求职特点，本次百日招聘活动分为两个阶段，第一阶段为2022年4月至5月，第二阶段为2022年10月至11月。</w:t>
      </w:r>
    </w:p>
    <w:p>
      <w:pPr>
        <w:pStyle w:val="2"/>
        <w:keepNext w:val="0"/>
        <w:keepLines w:val="0"/>
        <w:widowControl/>
        <w:suppressLineNumbers w:val="0"/>
        <w:shd w:val="clear" w:fill="FFFFFF"/>
        <w:spacing w:before="0" w:beforeAutospacing="0" w:after="150" w:afterAutospacing="0"/>
        <w:ind w:right="0"/>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三、活动组织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百日招聘活动由工业和信息化部、教育部主办，中国中小企业信息网（sme.miit.gov.cn）、国家24365大学生就业服务平台（24365.smartedu.cn）承办，工业和信息化部人才交流中心、中国中小企业发展促进中心以及智联招聘、前程无忧、猎聘网、国聘网、实习僧网5家招聘平台参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四、工作要求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搭建对接平台。各级中小企业主管部门组织中小企业面向高校毕业生招聘，高校毕业生就业主管部门组织应届高校毕业生求职应聘；中国中小企业信息网、国家24365大学生就业服务平台做好活动组织工作并设立网上百日招聘活动专区（链接及二维码见附件1）；工业和信息化部人才交流中心、中国中小企业发展促进中心开展“专精特新”中小企业硕博巡回招聘、直播带岗等活动；智联招聘、前程无忧、猎聘网、国聘网、实习僧网设立百日招聘活动专栏，并为“专精特新”中小企业设置独立版块，面向中小企业和高校毕业生发放优惠服务包。相关单位和招聘平台共同做好中小企业招聘信息和高校毕业生求职信息发布对接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加强活动宣传。各级中小企业主管部门和高校毕业生就业主管部门及时将本通知转发至本行政区域内下辖单位，并在本单位门户网站设置活动链接，组织中国中小企业信息网省（区、市）级分网和省（区、市）教育部门就业网站、高校网站积极参与，在网站首页设百日招聘活动专版页面链接，并运用新媒体渠道进行推广，引导中小企业和高校毕业生积极参与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推动招聘信息库建设。有条件的中小企业主管部门要组织建立中小企业招聘信息库（内容包括但不限于：企业基本情况、招聘岗位、招聘人数、招聘区域等企业招聘和享受优惠政策所需提供的信息）。各地高校毕业生就业工作部门要认真梳理汇总有就业需求的高校毕业生信息，推动与本地区中小企业招聘信息库对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创新对接方式。各地中小企业主管部门和高校毕业生就业工作部门可根据当地实际情况，结合疫情防控要求，创新开展线上对接、入校招聘、入企体验、直播带岗、特色专场等活动，提高高校毕业生与中小企业对接成功率。各地中小企业主管部门结合本地区院校分布、高校毕业生生源及就业意向等情况，推荐优质中小企业特别是本地区“专精特新”中小企业与高校毕业生对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开展实习培训。各地中小企业主管部门和高校毕业生就业工作部门要加强协调，通过就业指导、岗前培训、进企实习等形式增进双向了解，使学生更快适应企业岗位需求，提高学生就业率，改善企业用工难问题。各地中小企业主管部门要积极组织有吸纳毕业生实习意愿和条件的企业发布实习岗位信息；各地高校毕业生就业工作部门要加强毕业生实习期管理，确保实习工作有序开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（六）强化审核监督。各地中小企业主管部门、高校毕业生就业工作部门和有关招聘平台要加强对岗位信息真实性的核实，严格履行招聘信息采集和发布程序，坚决杜绝虚假信息，推动对接活动有序开展。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五、其他事项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请各地中小企业主管部门于4月12日前向中国中小企业信息网邮箱报送对接活动联系人表（见附件2）。</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联系人及电话：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中国中小企业信息网：孔祥燕 010-68577312</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邮箱：kongxiangyan@sme.com.cn</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国家24365大学生就业服务平台：郝　浩 010-68352311</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邮箱：zph@ncss.org.cn</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FF"/>
          <w:spacing w:val="0"/>
          <w:sz w:val="32"/>
          <w:szCs w:val="32"/>
          <w:u w:val="none"/>
          <w:shd w:val="clear" w:fill="FFFFFF"/>
        </w:rPr>
        <w:fldChar w:fldCharType="begin"/>
      </w:r>
      <w:r>
        <w:rPr>
          <w:rFonts w:hint="eastAsia" w:ascii="仿宋" w:hAnsi="仿宋" w:eastAsia="仿宋" w:cs="仿宋"/>
          <w:i w:val="0"/>
          <w:iCs w:val="0"/>
          <w:caps w:val="0"/>
          <w:color w:val="0000FF"/>
          <w:spacing w:val="0"/>
          <w:sz w:val="32"/>
          <w:szCs w:val="32"/>
          <w:u w:val="none"/>
          <w:shd w:val="clear" w:fill="FFFFFF"/>
        </w:rPr>
        <w:instrText xml:space="preserve"> HYPERLINK "http://www.gov.cn/zhengce/zhengceku/2022-03/31/5682633/files/350d5d29911641b2b5a567d2834b81f6.doc" \t "http://www.gov.cn/zhengce/zhengceku/2022-03/31/_blank" </w:instrText>
      </w:r>
      <w:r>
        <w:rPr>
          <w:rFonts w:hint="eastAsia" w:ascii="仿宋" w:hAnsi="仿宋" w:eastAsia="仿宋" w:cs="仿宋"/>
          <w:i w:val="0"/>
          <w:iCs w:val="0"/>
          <w:caps w:val="0"/>
          <w:color w:val="0000FF"/>
          <w:spacing w:val="0"/>
          <w:sz w:val="32"/>
          <w:szCs w:val="32"/>
          <w:u w:val="none"/>
          <w:shd w:val="clear" w:fill="FFFFFF"/>
        </w:rPr>
        <w:fldChar w:fldCharType="separate"/>
      </w:r>
      <w:r>
        <w:rPr>
          <w:rStyle w:val="5"/>
          <w:rFonts w:hint="eastAsia" w:ascii="仿宋" w:hAnsi="仿宋" w:eastAsia="仿宋" w:cs="仿宋"/>
          <w:i w:val="0"/>
          <w:iCs w:val="0"/>
          <w:caps w:val="0"/>
          <w:color w:val="0000FF"/>
          <w:spacing w:val="0"/>
          <w:sz w:val="32"/>
          <w:szCs w:val="32"/>
          <w:u w:val="none"/>
          <w:shd w:val="clear" w:fill="FFFFFF"/>
        </w:rPr>
        <w:t>百日招聘活动专区链接及二维码</w:t>
      </w:r>
      <w:r>
        <w:rPr>
          <w:rFonts w:hint="eastAsia" w:ascii="仿宋" w:hAnsi="仿宋" w:eastAsia="仿宋" w:cs="仿宋"/>
          <w:i w:val="0"/>
          <w:iCs w:val="0"/>
          <w:caps w:val="0"/>
          <w:color w:val="0000FF"/>
          <w:spacing w:val="0"/>
          <w:sz w:val="32"/>
          <w:szCs w:val="32"/>
          <w:u w:val="none"/>
          <w:shd w:val="clear" w:fill="FFFFFF"/>
        </w:rPr>
        <w:fldChar w:fldCharType="end"/>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FF"/>
          <w:spacing w:val="0"/>
          <w:sz w:val="32"/>
          <w:szCs w:val="32"/>
          <w:u w:val="none"/>
          <w:shd w:val="clear" w:fill="FFFFFF"/>
        </w:rPr>
        <w:fldChar w:fldCharType="begin"/>
      </w:r>
      <w:r>
        <w:rPr>
          <w:rFonts w:hint="eastAsia" w:ascii="仿宋" w:hAnsi="仿宋" w:eastAsia="仿宋" w:cs="仿宋"/>
          <w:i w:val="0"/>
          <w:iCs w:val="0"/>
          <w:caps w:val="0"/>
          <w:color w:val="0000FF"/>
          <w:spacing w:val="0"/>
          <w:sz w:val="32"/>
          <w:szCs w:val="32"/>
          <w:u w:val="none"/>
          <w:shd w:val="clear" w:fill="FFFFFF"/>
        </w:rPr>
        <w:instrText xml:space="preserve"> HYPERLINK "http://www.gov.cn/zhengce/zhengceku/2022-03/31/5682633/files/b8e3667e5b014cb1b708df01d3ec4270.doc" \t "http://www.gov.cn/zhengce/zhengceku/2022-03/31/_blank" </w:instrText>
      </w:r>
      <w:r>
        <w:rPr>
          <w:rFonts w:hint="eastAsia" w:ascii="仿宋" w:hAnsi="仿宋" w:eastAsia="仿宋" w:cs="仿宋"/>
          <w:i w:val="0"/>
          <w:iCs w:val="0"/>
          <w:caps w:val="0"/>
          <w:color w:val="0000FF"/>
          <w:spacing w:val="0"/>
          <w:sz w:val="32"/>
          <w:szCs w:val="32"/>
          <w:u w:val="none"/>
          <w:shd w:val="clear" w:fill="FFFFFF"/>
        </w:rPr>
        <w:fldChar w:fldCharType="separate"/>
      </w:r>
      <w:r>
        <w:rPr>
          <w:rStyle w:val="5"/>
          <w:rFonts w:hint="eastAsia" w:ascii="仿宋" w:hAnsi="仿宋" w:eastAsia="仿宋" w:cs="仿宋"/>
          <w:i w:val="0"/>
          <w:iCs w:val="0"/>
          <w:caps w:val="0"/>
          <w:color w:val="0000FF"/>
          <w:spacing w:val="0"/>
          <w:sz w:val="32"/>
          <w:szCs w:val="32"/>
          <w:u w:val="none"/>
          <w:shd w:val="clear" w:fill="FFFFFF"/>
        </w:rPr>
        <w:t>对接活动联系人及联系方式</w:t>
      </w:r>
      <w:r>
        <w:rPr>
          <w:rFonts w:hint="eastAsia" w:ascii="仿宋" w:hAnsi="仿宋" w:eastAsia="仿宋" w:cs="仿宋"/>
          <w:i w:val="0"/>
          <w:iCs w:val="0"/>
          <w:caps w:val="0"/>
          <w:color w:val="0000FF"/>
          <w:spacing w:val="0"/>
          <w:sz w:val="32"/>
          <w:szCs w:val="32"/>
          <w:u w:val="none"/>
          <w:shd w:val="clear" w:fill="FFFFFF"/>
        </w:rPr>
        <w:fldChar w:fldCharType="end"/>
      </w:r>
    </w:p>
    <w:p>
      <w:pPr>
        <w:pStyle w:val="2"/>
        <w:keepNext w:val="0"/>
        <w:keepLines w:val="0"/>
        <w:widowControl/>
        <w:suppressLineNumbers w:val="0"/>
        <w:shd w:val="clear" w:fill="FFFFFF"/>
        <w:spacing w:before="0" w:beforeAutospacing="0" w:after="150" w:afterAutospacing="0"/>
        <w:ind w:left="0" w:righ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工业和信息化部办公厅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教育部办公厅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2022年3月29日</w:t>
      </w:r>
    </w:p>
    <w:p>
      <w:pPr>
        <w:rPr>
          <w:rFonts w:hint="eastAsia" w:ascii="仿宋" w:hAnsi="仿宋" w:eastAsia="仿宋" w:cs="仿宋"/>
          <w:sz w:val="32"/>
          <w:szCs w:val="32"/>
        </w:rPr>
      </w:pPr>
    </w:p>
    <w:p>
      <w:pPr>
        <w:ind w:left="361" w:hanging="320" w:hangingChars="100"/>
        <w:jc w:val="center"/>
        <w:rPr>
          <w:rFonts w:hint="eastAsia" w:ascii="仿宋" w:hAnsi="仿宋" w:eastAsia="仿宋" w:cs="仿宋"/>
          <w:sz w:val="32"/>
          <w:szCs w:val="32"/>
        </w:rPr>
      </w:pPr>
    </w:p>
    <w:p>
      <w:pPr>
        <w:jc w:val="center"/>
        <w:rPr>
          <w:rFonts w:hint="eastAsia" w:ascii="仿宋" w:hAnsi="仿宋" w:eastAsia="仿宋" w:cs="仿宋"/>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157F0"/>
    <w:rsid w:val="49662EEC"/>
    <w:rsid w:val="515621F9"/>
    <w:rsid w:val="65B7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1624</Words>
  <Characters>1749</Characters>
  <Lines>0</Lines>
  <Paragraphs>0</Paragraphs>
  <TotalTime>10</TotalTime>
  <ScaleCrop>false</ScaleCrop>
  <LinksUpToDate>false</LinksUpToDate>
  <CharactersWithSpaces>1839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2022-04-29T02:00:00Z</dcterms:created>
  <dc:creator>acer</dc:creator>
  <cp:lastModifiedBy>v妖</cp:lastModifiedBy>
  <dcterms:modified xsi:type="dcterms:W3CDTF">2022-04-29T05:15:06Z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858B3FC1726A47A78A611C88E2C6C783</vt:lpwstr>
  </property>
</Properties>
</file>